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南通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</w:rPr>
        <w:t>市蓝领技工学校</w:t>
      </w: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20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</w:rPr>
        <w:t>2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  <w:lang w:val="en-US" w:eastAsia="zh-CN"/>
        </w:rPr>
        <w:t>1</w:t>
      </w: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级新生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</w:rPr>
        <w:t>冲锋衣</w:t>
      </w: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招标文件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一、招标单位：南通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市蓝领技工学校总务处</w:t>
      </w:r>
    </w:p>
    <w:p>
      <w:pPr>
        <w:widowControl/>
        <w:shd w:val="clear" w:color="auto" w:fill="FFFFFF"/>
        <w:spacing w:line="480" w:lineRule="atLeast"/>
        <w:ind w:firstLine="728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二、招标内容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冲锋衣</w:t>
      </w:r>
      <w:r>
        <w:rPr>
          <w:rFonts w:ascii="Helvetica" w:hAnsi="Helvetica" w:eastAsia="宋体" w:cs="Helvetica"/>
          <w:kern w:val="0"/>
          <w:sz w:val="28"/>
          <w:szCs w:val="28"/>
        </w:rPr>
        <w:t>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冲锋衣外套+内胆</w:t>
      </w:r>
      <w:r>
        <w:rPr>
          <w:rFonts w:ascii="Helvetica" w:hAnsi="Helvetica" w:eastAsia="宋体" w:cs="Helvetica"/>
          <w:kern w:val="0"/>
          <w:sz w:val="28"/>
          <w:szCs w:val="28"/>
        </w:rPr>
        <w:t>）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2、</w:t>
      </w:r>
      <w:r>
        <w:rPr>
          <w:rFonts w:hint="eastAsia" w:cs="Times New Roman" w:asciiTheme="minorEastAsia" w:hAnsiTheme="minorEastAsia"/>
          <w:sz w:val="28"/>
          <w:szCs w:val="28"/>
        </w:rPr>
        <w:t>设计能够从有利于学生身心健康成长等因素出发，符合技工院校学生的学习、活动需求，要求质地优良，穿着舒适，设计清新，色彩纯正，品味高雅，制作精良，同时体现我校的文化元素，如校徽、文字等。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三、招标数量：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1、预计数量：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1000</w:t>
      </w:r>
      <w:r>
        <w:rPr>
          <w:rFonts w:ascii="Helvetica" w:hAnsi="Helvetica" w:eastAsia="宋体" w:cs="Helvetica"/>
          <w:kern w:val="0"/>
          <w:sz w:val="28"/>
          <w:szCs w:val="28"/>
        </w:rPr>
        <w:t>套</w:t>
      </w:r>
    </w:p>
    <w:p>
      <w:pPr>
        <w:widowControl/>
        <w:shd w:val="clear" w:color="auto" w:fill="FFFFFF"/>
        <w:spacing w:line="400" w:lineRule="atLeast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2、以上数量为20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2</w:t>
      </w:r>
      <w:r>
        <w:rPr>
          <w:rFonts w:ascii="Helvetica" w:hAnsi="Helvetica" w:eastAsia="宋体" w:cs="Helvetica"/>
          <w:kern w:val="0"/>
          <w:sz w:val="28"/>
          <w:szCs w:val="28"/>
        </w:rPr>
        <w:t>年预订量根据学校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在校生自愿购买人数</w:t>
      </w:r>
      <w:r>
        <w:rPr>
          <w:rFonts w:ascii="Helvetica" w:hAnsi="Helvetica" w:eastAsia="宋体" w:cs="Helvetica"/>
          <w:kern w:val="0"/>
          <w:sz w:val="28"/>
          <w:szCs w:val="28"/>
        </w:rPr>
        <w:t>计划再决定。</w:t>
      </w:r>
    </w:p>
    <w:p>
      <w:pPr>
        <w:widowControl/>
        <w:shd w:val="clear" w:color="auto" w:fill="FFFFFF"/>
        <w:spacing w:line="400" w:lineRule="atLeast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3、具体数量及规格以合同为准。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四、款式及质量要求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1、根据招标方提供的款式及颜色要求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(可自行设计）</w:t>
      </w:r>
      <w:r>
        <w:rPr>
          <w:rFonts w:ascii="Helvetica" w:hAnsi="Helvetica" w:eastAsia="宋体" w:cs="Helvetica"/>
          <w:kern w:val="0"/>
          <w:sz w:val="28"/>
          <w:szCs w:val="28"/>
        </w:rPr>
        <w:t>进行打样（现场看样）。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2、面料要求：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1）、面料要求：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面料名称：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春亚纺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面料成分：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复合布(长丝纤维）100%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经纬密度（根/寸）：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210D</w:t>
      </w:r>
      <w:r>
        <w:rPr>
          <w:rFonts w:ascii="Helvetica" w:hAnsi="Helvetica" w:eastAsia="宋体" w:cs="Helvetica"/>
          <w:kern w:val="0"/>
          <w:sz w:val="28"/>
          <w:szCs w:val="28"/>
        </w:rPr>
        <w:t>；克重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195</w:t>
      </w:r>
      <w:r>
        <w:rPr>
          <w:rFonts w:hint="eastAsia" w:ascii="Helvetica" w:hAnsi="Helvetica" w:eastAsia="宋体" w:cs="Helvetica"/>
          <w:kern w:val="0"/>
          <w:sz w:val="28"/>
          <w:szCs w:val="28"/>
          <w:u w:val="single"/>
        </w:rPr>
        <w:t>+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15</w:t>
      </w:r>
      <w:r>
        <w:rPr>
          <w:rFonts w:ascii="Helvetica" w:hAnsi="Helvetica" w:eastAsia="宋体" w:cs="Helvetica"/>
          <w:kern w:val="0"/>
          <w:sz w:val="28"/>
          <w:szCs w:val="28"/>
        </w:rPr>
        <w:t>克。</w:t>
      </w:r>
    </w:p>
    <w:p>
      <w:pPr>
        <w:widowControl/>
        <w:shd w:val="clear" w:color="auto" w:fill="FFFFFF"/>
        <w:spacing w:line="360" w:lineRule="auto"/>
        <w:ind w:firstLine="840" w:firstLineChars="30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里</w:t>
      </w:r>
      <w:r>
        <w:rPr>
          <w:rFonts w:ascii="Helvetica" w:hAnsi="Helvetica" w:eastAsia="宋体" w:cs="Helvetica"/>
          <w:kern w:val="0"/>
          <w:sz w:val="28"/>
          <w:szCs w:val="28"/>
        </w:rPr>
        <w:t>料成分：涤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100</w:t>
      </w:r>
      <w:r>
        <w:rPr>
          <w:rFonts w:ascii="Helvetica" w:hAnsi="Helvetica" w:eastAsia="宋体" w:cs="Helvetica"/>
          <w:kern w:val="0"/>
          <w:sz w:val="28"/>
          <w:szCs w:val="28"/>
        </w:rPr>
        <w:t>%；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经纬密度：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120D</w:t>
      </w:r>
      <w:r>
        <w:rPr>
          <w:rFonts w:ascii="Helvetica" w:hAnsi="Helvetica" w:eastAsia="宋体" w:cs="Helvetica"/>
          <w:kern w:val="0"/>
          <w:sz w:val="28"/>
          <w:szCs w:val="28"/>
        </w:rPr>
        <w:t>克重1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60</w:t>
      </w:r>
      <w:r>
        <w:rPr>
          <w:rFonts w:ascii="Helvetica" w:hAnsi="Helvetica" w:eastAsia="宋体" w:cs="Helvetica"/>
          <w:kern w:val="0"/>
          <w:sz w:val="28"/>
          <w:szCs w:val="28"/>
        </w:rPr>
        <w:t>克。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绒胆</w:t>
      </w:r>
      <w:r>
        <w:rPr>
          <w:rFonts w:ascii="Helvetica" w:hAnsi="Helvetica" w:eastAsia="宋体" w:cs="Helvetica"/>
          <w:kern w:val="0"/>
          <w:sz w:val="28"/>
          <w:szCs w:val="28"/>
        </w:rPr>
        <w:t>成分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：涤100%  </w:t>
      </w:r>
      <w:r>
        <w:rPr>
          <w:rFonts w:ascii="Helvetica" w:hAnsi="Helvetica" w:eastAsia="宋体" w:cs="Helvetica"/>
          <w:kern w:val="0"/>
          <w:sz w:val="28"/>
          <w:szCs w:val="28"/>
        </w:rPr>
        <w:t>克重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300</w:t>
      </w:r>
      <w:r>
        <w:rPr>
          <w:rFonts w:hint="eastAsia" w:ascii="Helvetica" w:hAnsi="Helvetica" w:eastAsia="宋体" w:cs="Helvetica"/>
          <w:kern w:val="0"/>
          <w:sz w:val="28"/>
          <w:szCs w:val="28"/>
          <w:u w:val="single"/>
        </w:rPr>
        <w:t>+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15</w:t>
      </w:r>
      <w:r>
        <w:rPr>
          <w:rFonts w:ascii="Helvetica" w:hAnsi="Helvetica" w:eastAsia="宋体" w:cs="Helvetica"/>
          <w:kern w:val="0"/>
          <w:sz w:val="28"/>
          <w:szCs w:val="28"/>
        </w:rPr>
        <w:t>克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3、质量要求：投标方产品符合GB18401-2010B类《国家纺织产品基本安全技术规范》标准执行，投标产品面料检测报告数据需包含面料纤维含量，色牢度报告、强力报告、甲醛含量、PH值等检测数据，提供的投标样品同样严格按照上述要求。中标样品进行封样并双方签字确认。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五、报价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1、根据招标方提供的款式及面料要求报价，报价含成品生产、运输、分装、质检和管理、现场发放及税金（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%的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普</w:t>
      </w:r>
      <w:r>
        <w:rPr>
          <w:rFonts w:ascii="Helvetica" w:hAnsi="Helvetica" w:eastAsia="宋体" w:cs="Helvetica"/>
          <w:kern w:val="0"/>
          <w:sz w:val="28"/>
          <w:szCs w:val="28"/>
        </w:rPr>
        <w:t>税专用发票）等一切费用。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hint="eastAsia"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图片样式（内胆加外套</w:t>
      </w:r>
      <w:r>
        <w:rPr>
          <w:rFonts w:hint="eastAsia" w:ascii="Helvetica" w:hAnsi="Helvetica" w:eastAsia="宋体" w:cs="Helvetica"/>
          <w:kern w:val="0"/>
          <w:sz w:val="28"/>
          <w:szCs w:val="28"/>
          <w:lang w:eastAsia="zh-CN"/>
        </w:rPr>
        <w:t>，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也可自行设计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）：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drawing>
          <wp:inline distT="0" distB="0" distL="0" distR="0">
            <wp:extent cx="3914775" cy="3867150"/>
            <wp:effectExtent l="0" t="0" r="9525" b="0"/>
            <wp:docPr id="1" name="图片 1" descr="C:\Users\Administrator\Desktop\冲锋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冲锋衣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3153" cy="386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六、投标方的资质及其审核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1、投标企业须具有独立的法人资格，注册资金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</w:t>
      </w:r>
      <w:r>
        <w:rPr>
          <w:rFonts w:ascii="Helvetica" w:hAnsi="Helvetica" w:eastAsia="宋体" w:cs="Helvetica"/>
          <w:kern w:val="0"/>
          <w:sz w:val="28"/>
          <w:szCs w:val="28"/>
        </w:rPr>
        <w:t>00万元人民币以上（含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</w:t>
      </w:r>
      <w:r>
        <w:rPr>
          <w:rFonts w:ascii="Helvetica" w:hAnsi="Helvetica" w:eastAsia="宋体" w:cs="Helvetica"/>
          <w:kern w:val="0"/>
          <w:sz w:val="28"/>
          <w:szCs w:val="28"/>
        </w:rPr>
        <w:t>00万元人民币）。具有生产学生工装或工作服能力和经验的企业，同时愿意接受本招标文件规定的各项要求，具有良好信誉和售后服务能力。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>
      <w:pPr>
        <w:widowControl/>
        <w:shd w:val="clear" w:color="auto" w:fill="FFFFFF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4</w:t>
      </w:r>
      <w:r>
        <w:rPr>
          <w:rFonts w:ascii="Helvetica" w:hAnsi="Helvetica" w:eastAsia="宋体" w:cs="Helvetica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上述资料复印件须加盖公章，带原件备查，资格审查时一次性递交，不接受补充资料。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七、投标要求与送样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1、投标要求：投标方必须按照招标方提供的款式、面料、颜色进行打样、包装。样品面料必须经质检机构检验合格（投标文件中必须附投标方当地专业质检部门检验材料）。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2、投标文件装订要求：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1）、报价表单独密封。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2）、投标文件（正本一份，副本二份），投标文件副本内容如与正本不符，以正本为准。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3、样品要求：各款式制作一套L码的样衣送样。投标方制作的样衣与校方提供的样品颜色基本一致，款式、规格一致。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4、投标、送样截止日期为20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2</w:t>
      </w:r>
      <w:r>
        <w:rPr>
          <w:rFonts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7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15</w:t>
      </w:r>
      <w:r>
        <w:rPr>
          <w:rFonts w:ascii="Helvetica" w:hAnsi="Helvetica" w:eastAsia="宋体" w:cs="Helvetica"/>
          <w:kern w:val="0"/>
          <w:sz w:val="28"/>
          <w:szCs w:val="28"/>
        </w:rPr>
        <w:t>日11：00前。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5、投标地点：投标方密封送标，标书及样品送至南通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市蓝领技工学校总务处</w:t>
      </w:r>
      <w:r>
        <w:rPr>
          <w:rFonts w:ascii="Helvetica" w:hAnsi="Helvetica" w:eastAsia="宋体" w:cs="Helvetica"/>
          <w:kern w:val="0"/>
          <w:sz w:val="28"/>
          <w:szCs w:val="28"/>
        </w:rPr>
        <w:t>办公室（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崇川校区</w:t>
      </w:r>
      <w:r>
        <w:rPr>
          <w:rFonts w:ascii="Helvetica" w:hAnsi="Helvetica" w:eastAsia="宋体" w:cs="Helvetica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联系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方式：周</w:t>
      </w:r>
      <w:r>
        <w:rPr>
          <w:rFonts w:ascii="Helvetica" w:hAnsi="Helvetica" w:eastAsia="宋体" w:cs="Helvetica"/>
          <w:kern w:val="0"/>
          <w:sz w:val="28"/>
          <w:szCs w:val="28"/>
        </w:rPr>
        <w:t>老师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18862933655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        卢老师  18151328112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九、开标及评标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1、开标时间：定为投标截止日至20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2</w:t>
      </w:r>
      <w:r>
        <w:rPr>
          <w:rFonts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7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18</w:t>
      </w:r>
      <w:r>
        <w:rPr>
          <w:rFonts w:ascii="Helvetica" w:hAnsi="Helvetica" w:eastAsia="宋体" w:cs="Helvetica"/>
          <w:kern w:val="0"/>
          <w:sz w:val="28"/>
          <w:szCs w:val="28"/>
        </w:rPr>
        <w:t>日下午。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bookmarkStart w:id="0" w:name="_GoBack"/>
      <w:bookmarkEnd w:id="0"/>
      <w:r>
        <w:rPr>
          <w:rFonts w:ascii="Helvetica" w:hAnsi="Helvetica" w:eastAsia="宋体" w:cs="Helvetica"/>
          <w:kern w:val="0"/>
          <w:sz w:val="28"/>
          <w:szCs w:val="28"/>
        </w:rPr>
        <w:t>2、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退样时间为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9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1</w:t>
      </w:r>
      <w:r>
        <w:rPr>
          <w:rFonts w:ascii="Helvetica" w:hAnsi="Helvetica" w:eastAsia="宋体" w:cs="Helvetica"/>
          <w:kern w:val="0"/>
          <w:sz w:val="28"/>
          <w:szCs w:val="28"/>
        </w:rPr>
        <w:t>日16:00前（自取）。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十、其它有关事项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1</w:t>
      </w:r>
      <w:r>
        <w:rPr>
          <w:rFonts w:ascii="Helvetica" w:hAnsi="Helvetica" w:eastAsia="宋体" w:cs="Helvetica"/>
          <w:kern w:val="0"/>
          <w:sz w:val="28"/>
          <w:szCs w:val="28"/>
        </w:rPr>
        <w:t>、中标方应按照招标方要求的时间、地点签订合同，按照招标方的要求按期将工装送到指定地点。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ascii="Helvetica" w:hAnsi="Helvetica" w:eastAsia="宋体" w:cs="Helvetica"/>
          <w:kern w:val="0"/>
          <w:sz w:val="28"/>
          <w:szCs w:val="28"/>
        </w:rPr>
        <w:t>、大货抽检由中标方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提供布料检测报告（报告为中标期间30天）</w:t>
      </w:r>
      <w:r>
        <w:rPr>
          <w:rFonts w:ascii="Helvetica" w:hAnsi="Helvetica" w:eastAsia="宋体" w:cs="Helvetica"/>
          <w:kern w:val="0"/>
          <w:sz w:val="28"/>
          <w:szCs w:val="28"/>
        </w:rPr>
        <w:t>，招标方参与抽检(检测费用均由中标方承担)，如上级部门需异地抽检，中标方无条件配合。抽检中如发现质量不符合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中标方提供布料检测报告</w:t>
      </w:r>
      <w:r>
        <w:rPr>
          <w:rFonts w:ascii="Helvetica" w:hAnsi="Helvetica" w:eastAsia="宋体" w:cs="Helvetica"/>
          <w:kern w:val="0"/>
          <w:sz w:val="28"/>
          <w:szCs w:val="28"/>
        </w:rPr>
        <w:t>标准、与中标样品不相符等不规范现象，招标方有权拒付货款并追究一定责任，造成的后果中标方自负。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4、衣服在发放过程中，招标方发现货物损坏、短少等，中标方需在两天内补齐或更换，结账时按照中标合同数量计算。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5、投标人不遵守《中华人民共和国招标投标法》、《中华人民共和国招标投标法实施条例》有关规定，或有串通投标、弄虚作假行为的，其投标一律无效。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DU5NzQ3NGQ1MWUyZWYxM2UzNWNmODU2MmM4ZmMifQ=="/>
  </w:docVars>
  <w:rsids>
    <w:rsidRoot w:val="00F423C2"/>
    <w:rsid w:val="00213AF1"/>
    <w:rsid w:val="005E03AE"/>
    <w:rsid w:val="00896339"/>
    <w:rsid w:val="008E3512"/>
    <w:rsid w:val="00B76799"/>
    <w:rsid w:val="00BD404A"/>
    <w:rsid w:val="00E61682"/>
    <w:rsid w:val="00F423C2"/>
    <w:rsid w:val="2D3D1D76"/>
    <w:rsid w:val="40BE2CB7"/>
    <w:rsid w:val="4D0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1719</Words>
  <Characters>1808</Characters>
  <Lines>13</Lines>
  <Paragraphs>3</Paragraphs>
  <TotalTime>17</TotalTime>
  <ScaleCrop>false</ScaleCrop>
  <LinksUpToDate>false</LinksUpToDate>
  <CharactersWithSpaces>1825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2020-02-24T02:10:00Z</dcterms:created>
  <dc:creator>Administrator</dc:creator>
  <cp:lastModifiedBy>能能</cp:lastModifiedBy>
  <dcterms:modified xsi:type="dcterms:W3CDTF">2022-07-01T01:20:51Z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421AB12E47EC42B1B208F0D930D17FD8</vt:lpwstr>
  </property>
</Properties>
</file>